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18D" w:rsidRPr="00667574" w:rsidRDefault="00EB718D" w:rsidP="0066757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757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Преподаватель: </w:t>
      </w:r>
      <w:r w:rsidRPr="00667574">
        <w:rPr>
          <w:rFonts w:ascii="Times New Roman" w:eastAsia="Times New Roman" w:hAnsi="Times New Roman" w:cs="Times New Roman"/>
          <w:sz w:val="28"/>
          <w:szCs w:val="28"/>
        </w:rPr>
        <w:t xml:space="preserve">Хусаинов Шамиль </w:t>
      </w:r>
      <w:proofErr w:type="spellStart"/>
      <w:r w:rsidRPr="00667574">
        <w:rPr>
          <w:rFonts w:ascii="Times New Roman" w:eastAsia="Times New Roman" w:hAnsi="Times New Roman" w:cs="Times New Roman"/>
          <w:sz w:val="28"/>
          <w:szCs w:val="28"/>
        </w:rPr>
        <w:t>Асланович</w:t>
      </w:r>
      <w:proofErr w:type="spellEnd"/>
    </w:p>
    <w:p w:rsidR="00EB718D" w:rsidRPr="00667574" w:rsidRDefault="00EB718D" w:rsidP="0066757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7574">
        <w:rPr>
          <w:rFonts w:ascii="Times New Roman" w:eastAsia="Times New Roman" w:hAnsi="Times New Roman" w:cs="Times New Roman"/>
          <w:b/>
          <w:sz w:val="28"/>
          <w:szCs w:val="28"/>
        </w:rPr>
        <w:t xml:space="preserve">Дисциплина: </w:t>
      </w:r>
      <w:r w:rsidR="00667574">
        <w:rPr>
          <w:rFonts w:ascii="Times New Roman" w:eastAsia="Times New Roman" w:hAnsi="Times New Roman" w:cs="Times New Roman"/>
          <w:sz w:val="28"/>
          <w:szCs w:val="28"/>
        </w:rPr>
        <w:t>ОУД.</w:t>
      </w:r>
      <w:r w:rsidRPr="00667574">
        <w:rPr>
          <w:rFonts w:ascii="Times New Roman" w:eastAsia="Times New Roman" w:hAnsi="Times New Roman" w:cs="Times New Roman"/>
          <w:sz w:val="28"/>
          <w:szCs w:val="28"/>
        </w:rPr>
        <w:t>11 Химия</w:t>
      </w:r>
    </w:p>
    <w:p w:rsidR="00EB718D" w:rsidRPr="00667574" w:rsidRDefault="00EB718D" w:rsidP="00667574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7574">
        <w:rPr>
          <w:rFonts w:ascii="Times New Roman" w:eastAsia="Times New Roman" w:hAnsi="Times New Roman" w:cs="Times New Roman"/>
          <w:b/>
          <w:sz w:val="28"/>
          <w:szCs w:val="28"/>
        </w:rPr>
        <w:t>Курс, группы:</w:t>
      </w:r>
      <w:r w:rsidRPr="00667574">
        <w:rPr>
          <w:rFonts w:ascii="Times New Roman" w:eastAsia="Times New Roman" w:hAnsi="Times New Roman" w:cs="Times New Roman"/>
          <w:sz w:val="28"/>
          <w:szCs w:val="28"/>
        </w:rPr>
        <w:t xml:space="preserve"> ПНК-1</w:t>
      </w:r>
      <w:proofErr w:type="gramStart"/>
      <w:r w:rsidRPr="00667574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667574">
        <w:rPr>
          <w:rFonts w:ascii="Times New Roman" w:eastAsia="Times New Roman" w:hAnsi="Times New Roman" w:cs="Times New Roman"/>
          <w:sz w:val="28"/>
          <w:szCs w:val="28"/>
        </w:rPr>
        <w:t>, ПНК-1 Б, ПНК-1 В, ПНК-1 Г, ПНК-1 Д, ПНК-1 Ж, ПНК-1 Е</w:t>
      </w:r>
    </w:p>
    <w:p w:rsidR="00EB718D" w:rsidRPr="00667574" w:rsidRDefault="00EB718D" w:rsidP="0066757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7574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 w:rsidRPr="00667574">
        <w:rPr>
          <w:rFonts w:ascii="Times New Roman" w:eastAsia="Times New Roman" w:hAnsi="Times New Roman" w:cs="Times New Roman"/>
          <w:sz w:val="28"/>
          <w:szCs w:val="28"/>
        </w:rPr>
        <w:t>: Периодический закон Д. И. Менделеева.</w:t>
      </w:r>
    </w:p>
    <w:p w:rsidR="00EB718D" w:rsidRPr="00667574" w:rsidRDefault="00EB718D" w:rsidP="00667574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5AFA" w:rsidRPr="00667574" w:rsidRDefault="00667574" w:rsidP="0066757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EB718D" w:rsidRPr="00667574">
        <w:rPr>
          <w:rFonts w:ascii="Times New Roman" w:hAnsi="Times New Roman" w:cs="Times New Roman"/>
          <w:b/>
          <w:sz w:val="28"/>
          <w:szCs w:val="28"/>
        </w:rPr>
        <w:t>:</w:t>
      </w:r>
      <w:r w:rsidR="008B5105" w:rsidRPr="006675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5695" w:rsidRPr="00667574">
        <w:rPr>
          <w:rFonts w:ascii="Times New Roman" w:hAnsi="Times New Roman" w:cs="Times New Roman"/>
          <w:sz w:val="28"/>
          <w:szCs w:val="28"/>
        </w:rPr>
        <w:t>знать о</w:t>
      </w:r>
      <w:r w:rsidR="00415AFA" w:rsidRPr="00667574">
        <w:rPr>
          <w:rFonts w:ascii="Times New Roman" w:hAnsi="Times New Roman" w:cs="Times New Roman"/>
          <w:sz w:val="28"/>
          <w:szCs w:val="28"/>
        </w:rPr>
        <w:t>б</w:t>
      </w:r>
      <w:r w:rsidR="00185695" w:rsidRPr="00667574">
        <w:rPr>
          <w:rFonts w:ascii="Times New Roman" w:hAnsi="Times New Roman" w:cs="Times New Roman"/>
          <w:sz w:val="28"/>
          <w:szCs w:val="28"/>
        </w:rPr>
        <w:t xml:space="preserve"> основных этапах формирования периодического закона</w:t>
      </w:r>
      <w:r w:rsidR="008B5105" w:rsidRPr="00667574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185695" w:rsidRPr="00667574">
        <w:rPr>
          <w:rFonts w:ascii="Times New Roman" w:hAnsi="Times New Roman" w:cs="Times New Roman"/>
          <w:sz w:val="28"/>
          <w:szCs w:val="28"/>
        </w:rPr>
        <w:t xml:space="preserve">уметь </w:t>
      </w:r>
      <w:r w:rsidR="00415AFA" w:rsidRPr="00667574">
        <w:rPr>
          <w:rFonts w:ascii="Times New Roman" w:hAnsi="Times New Roman" w:cs="Times New Roman"/>
          <w:sz w:val="28"/>
          <w:szCs w:val="28"/>
        </w:rPr>
        <w:t xml:space="preserve">анализировать и сравнивать научные работы </w:t>
      </w:r>
      <w:r w:rsidR="00415AFA" w:rsidRPr="00667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И.В.</w:t>
      </w:r>
      <w:r w:rsidR="008B5105" w:rsidRPr="00667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15AFA" w:rsidRPr="00667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Доберейнера</w:t>
      </w:r>
      <w:proofErr w:type="spellEnd"/>
      <w:r w:rsidR="00415AFA" w:rsidRPr="00667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Дж.А.</w:t>
      </w:r>
      <w:r w:rsidR="008B5105" w:rsidRPr="00667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15AFA" w:rsidRPr="00667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Ньюлендса</w:t>
      </w:r>
      <w:proofErr w:type="spellEnd"/>
      <w:r w:rsidR="00415AFA" w:rsidRPr="00667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Д.И. Менделеева</w:t>
      </w:r>
      <w:r w:rsidR="008B5105" w:rsidRPr="006675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r w:rsidR="00415AFA" w:rsidRPr="00667574">
        <w:rPr>
          <w:rFonts w:ascii="Times New Roman" w:hAnsi="Times New Roman" w:cs="Times New Roman"/>
          <w:sz w:val="28"/>
          <w:szCs w:val="28"/>
        </w:rPr>
        <w:t>иметь представление о периодическом законе, как фундаментальной единице периодической таблице химических элементов Менделеева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B718D" w:rsidRPr="00667574" w:rsidRDefault="00667574" w:rsidP="00667574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EB718D" w:rsidRPr="00667574">
        <w:rPr>
          <w:color w:val="000000"/>
          <w:sz w:val="28"/>
          <w:szCs w:val="28"/>
        </w:rPr>
        <w:t>ткрытие Д.И. Менделеевым Периодического закона</w:t>
      </w:r>
      <w:r>
        <w:rPr>
          <w:color w:val="000000"/>
          <w:sz w:val="28"/>
          <w:szCs w:val="28"/>
        </w:rPr>
        <w:t>.</w:t>
      </w:r>
    </w:p>
    <w:p w:rsidR="00EB718D" w:rsidRPr="00667574" w:rsidRDefault="00667574" w:rsidP="00667574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EB718D" w:rsidRPr="00667574">
        <w:rPr>
          <w:color w:val="000000"/>
          <w:sz w:val="28"/>
          <w:szCs w:val="28"/>
        </w:rPr>
        <w:t>ринцип построения периодической системы</w:t>
      </w:r>
      <w:r>
        <w:rPr>
          <w:color w:val="000000"/>
          <w:sz w:val="28"/>
          <w:szCs w:val="28"/>
        </w:rPr>
        <w:t>.</w:t>
      </w:r>
    </w:p>
    <w:p w:rsidR="00EB718D" w:rsidRPr="00667574" w:rsidRDefault="00667574" w:rsidP="00667574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EB718D" w:rsidRPr="00667574">
        <w:rPr>
          <w:color w:val="000000"/>
          <w:sz w:val="28"/>
          <w:szCs w:val="28"/>
        </w:rPr>
        <w:t>ериодический закон в формулировке Д.И. Менделеева</w:t>
      </w:r>
      <w:r>
        <w:rPr>
          <w:color w:val="000000"/>
          <w:sz w:val="28"/>
          <w:szCs w:val="28"/>
        </w:rPr>
        <w:t>.</w:t>
      </w:r>
    </w:p>
    <w:p w:rsidR="00667574" w:rsidRDefault="00667574" w:rsidP="00667574">
      <w:pPr>
        <w:pStyle w:val="30"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</w:p>
    <w:p w:rsidR="00EB718D" w:rsidRPr="00667574" w:rsidRDefault="00667574" w:rsidP="00667574">
      <w:pPr>
        <w:pStyle w:val="30"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  <w:r w:rsidRPr="00667574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 xml:space="preserve"> материала</w:t>
      </w:r>
      <w:r w:rsidRPr="00667574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:</w:t>
      </w:r>
    </w:p>
    <w:p w:rsidR="00EB718D" w:rsidRPr="00667574" w:rsidRDefault="00EB718D" w:rsidP="00FE7B34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Все химические элементы объединены в единую систему, которая создана в 1869 г. русским химиков Д.И. Менделеевым на основе открытого им периодического закона и названа в честь ученого Периодической системой химических элементов Д.И. Менделеева.</w:t>
      </w:r>
    </w:p>
    <w:p w:rsidR="00EB718D" w:rsidRPr="00667574" w:rsidRDefault="00EB718D" w:rsidP="00FE7B34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b/>
          <w:sz w:val="28"/>
          <w:szCs w:val="28"/>
        </w:rPr>
        <w:t>Периодический закон (</w:t>
      </w:r>
      <w:r w:rsidRPr="00667574">
        <w:rPr>
          <w:rFonts w:ascii="Times New Roman" w:hAnsi="Times New Roman" w:cs="Times New Roman"/>
          <w:sz w:val="28"/>
          <w:szCs w:val="28"/>
        </w:rPr>
        <w:t>формулировка Д.И. Менделеева): формы и свойства элементов, а также формы и свойства их соединений находятся в периодической зависимости от их атомных весов.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>На основе периодического закона создана периодическая таблица химических элементов – графическое изображение периодического закона.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 xml:space="preserve">В Периодической таблице химических элементов можно найти относительную массу элемента, по положению в системе определить заряд ядра атома, общее число электронов, движущихся вокруг ядра, и другие характеристики элемента. </w:t>
      </w:r>
      <w:r w:rsidRPr="00667574">
        <w:rPr>
          <w:rFonts w:ascii="Times New Roman" w:hAnsi="Times New Roman" w:cs="Times New Roman"/>
          <w:sz w:val="28"/>
          <w:szCs w:val="28"/>
        </w:rPr>
        <w:lastRenderedPageBreak/>
        <w:t>Для того</w:t>
      </w:r>
      <w:proofErr w:type="gramStart"/>
      <w:r w:rsidRPr="0066757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67574">
        <w:rPr>
          <w:rFonts w:ascii="Times New Roman" w:hAnsi="Times New Roman" w:cs="Times New Roman"/>
          <w:sz w:val="28"/>
          <w:szCs w:val="28"/>
        </w:rPr>
        <w:t xml:space="preserve"> чтобы предсказать (описать) свойства атомов химического элемента по его положению в Периодической системе, нужно рассмотреть ее структуру. </w:t>
      </w:r>
    </w:p>
    <w:p w:rsidR="00EB718D" w:rsidRPr="00FE7B34" w:rsidRDefault="00EB718D" w:rsidP="00FE7B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B34">
        <w:rPr>
          <w:rFonts w:ascii="Times New Roman" w:hAnsi="Times New Roman" w:cs="Times New Roman"/>
          <w:sz w:val="28"/>
          <w:szCs w:val="28"/>
        </w:rPr>
        <w:tab/>
        <w:t>Каждый химический элемент представлен в таблице символом и занимает определенное место (клетку), где приведены некоторые его характеристики.</w:t>
      </w:r>
    </w:p>
    <w:p w:rsidR="00EB718D" w:rsidRPr="00FE7B34" w:rsidRDefault="00FE7B34" w:rsidP="00FE7B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Атомный (порядковый номер), </w:t>
      </w:r>
      <w:r w:rsidR="00EB718D" w:rsidRPr="00FE7B34">
        <w:rPr>
          <w:rFonts w:ascii="Times New Roman" w:hAnsi="Times New Roman" w:cs="Times New Roman"/>
          <w:sz w:val="28"/>
          <w:szCs w:val="28"/>
        </w:rPr>
        <w:t>Символ элемента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B718D" w:rsidRPr="00FE7B34">
        <w:rPr>
          <w:rFonts w:ascii="Times New Roman" w:hAnsi="Times New Roman" w:cs="Times New Roman"/>
          <w:sz w:val="28"/>
          <w:szCs w:val="28"/>
        </w:rPr>
        <w:t>Число электронов на</w:t>
      </w:r>
      <w:r>
        <w:rPr>
          <w:rFonts w:ascii="Times New Roman" w:hAnsi="Times New Roman" w:cs="Times New Roman"/>
          <w:sz w:val="28"/>
          <w:szCs w:val="28"/>
        </w:rPr>
        <w:t xml:space="preserve"> внешнем уровне, </w:t>
      </w:r>
      <w:r w:rsidR="00EB718D" w:rsidRPr="00FE7B34">
        <w:rPr>
          <w:rFonts w:ascii="Times New Roman" w:hAnsi="Times New Roman" w:cs="Times New Roman"/>
          <w:sz w:val="28"/>
          <w:szCs w:val="28"/>
        </w:rPr>
        <w:t>Относительная атомная масса «А»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B718D" w:rsidRPr="00FE7B34">
        <w:rPr>
          <w:rFonts w:ascii="Times New Roman" w:hAnsi="Times New Roman" w:cs="Times New Roman"/>
          <w:sz w:val="28"/>
          <w:szCs w:val="28"/>
        </w:rPr>
        <w:t>Число электронов на ближайш</w:t>
      </w:r>
      <w:r>
        <w:rPr>
          <w:rFonts w:ascii="Times New Roman" w:hAnsi="Times New Roman" w:cs="Times New Roman"/>
          <w:sz w:val="28"/>
          <w:szCs w:val="28"/>
        </w:rPr>
        <w:t>ем к ядру</w:t>
      </w:r>
      <w:r w:rsidRPr="00FE7B34">
        <w:rPr>
          <w:rFonts w:ascii="Times New Roman" w:hAnsi="Times New Roman" w:cs="Times New Roman"/>
          <w:sz w:val="28"/>
          <w:szCs w:val="28"/>
        </w:rPr>
        <w:t xml:space="preserve"> уровне</w:t>
      </w:r>
      <w:r>
        <w:rPr>
          <w:rFonts w:ascii="Times New Roman" w:hAnsi="Times New Roman" w:cs="Times New Roman"/>
          <w:sz w:val="28"/>
          <w:szCs w:val="28"/>
        </w:rPr>
        <w:t>, Название элемента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 xml:space="preserve">Периодическая система химических элементов </w:t>
      </w:r>
      <w:r w:rsidRPr="00667574">
        <w:rPr>
          <w:rFonts w:ascii="Times New Roman" w:hAnsi="Times New Roman" w:cs="Times New Roman"/>
          <w:b/>
          <w:sz w:val="28"/>
          <w:szCs w:val="28"/>
        </w:rPr>
        <w:t>состоит из семи периодов, десяти рядов и восьми групп.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</w:r>
      <w:r w:rsidRPr="00667574">
        <w:rPr>
          <w:rFonts w:ascii="Times New Roman" w:hAnsi="Times New Roman" w:cs="Times New Roman"/>
          <w:b/>
          <w:sz w:val="28"/>
          <w:szCs w:val="28"/>
        </w:rPr>
        <w:t>Период</w:t>
      </w:r>
      <w:r w:rsidRPr="00667574">
        <w:rPr>
          <w:rFonts w:ascii="Times New Roman" w:hAnsi="Times New Roman" w:cs="Times New Roman"/>
          <w:sz w:val="28"/>
          <w:szCs w:val="28"/>
        </w:rPr>
        <w:t xml:space="preserve"> – это горизонтальный ряд элементов, расположенных в порядке возрастания заряда ядра их атомов; атомы элементов одного периода имеют одинаковое число занятых электронных слоев.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 xml:space="preserve">Номер периода (арабская цифра слева) показывает число занятых энергетических уровней в атомах элементов, относящихся к данному периоду. </w:t>
      </w:r>
      <w:r w:rsidRPr="00667574">
        <w:rPr>
          <w:rFonts w:ascii="Times New Roman" w:hAnsi="Times New Roman" w:cs="Times New Roman"/>
          <w:b/>
          <w:sz w:val="28"/>
          <w:szCs w:val="28"/>
        </w:rPr>
        <w:t>В этом заключается физический смысл номера периода.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>Каждый период начинается элементом, атомы которого образуют активный металл (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667574">
        <w:rPr>
          <w:rFonts w:ascii="Times New Roman" w:hAnsi="Times New Roman" w:cs="Times New Roman"/>
          <w:sz w:val="28"/>
          <w:szCs w:val="28"/>
        </w:rPr>
        <w:t xml:space="preserve">, 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667574">
        <w:rPr>
          <w:rFonts w:ascii="Times New Roman" w:hAnsi="Times New Roman" w:cs="Times New Roman"/>
          <w:sz w:val="28"/>
          <w:szCs w:val="28"/>
        </w:rPr>
        <w:t xml:space="preserve">, 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675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7574">
        <w:rPr>
          <w:rFonts w:ascii="Times New Roman" w:hAnsi="Times New Roman" w:cs="Times New Roman"/>
          <w:sz w:val="28"/>
          <w:szCs w:val="28"/>
          <w:lang w:val="en-US"/>
        </w:rPr>
        <w:t>Rb</w:t>
      </w:r>
      <w:proofErr w:type="spellEnd"/>
      <w:r w:rsidRPr="00667574">
        <w:rPr>
          <w:rFonts w:ascii="Times New Roman" w:hAnsi="Times New Roman" w:cs="Times New Roman"/>
          <w:sz w:val="28"/>
          <w:szCs w:val="28"/>
        </w:rPr>
        <w:t xml:space="preserve">, 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Cs</w:t>
      </w:r>
      <w:r w:rsidRPr="00667574">
        <w:rPr>
          <w:rFonts w:ascii="Times New Roman" w:hAnsi="Times New Roman" w:cs="Times New Roman"/>
          <w:sz w:val="28"/>
          <w:szCs w:val="28"/>
        </w:rPr>
        <w:t xml:space="preserve">, 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Fr</w:t>
      </w:r>
      <w:r w:rsidRPr="00667574">
        <w:rPr>
          <w:rFonts w:ascii="Times New Roman" w:hAnsi="Times New Roman" w:cs="Times New Roman"/>
          <w:sz w:val="28"/>
          <w:szCs w:val="28"/>
        </w:rPr>
        <w:t>), и заканчивается элементом, атомы которого образуют благородный газ (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He</w:t>
      </w:r>
      <w:r w:rsidRPr="00667574">
        <w:rPr>
          <w:rFonts w:ascii="Times New Roman" w:hAnsi="Times New Roman" w:cs="Times New Roman"/>
          <w:sz w:val="28"/>
          <w:szCs w:val="28"/>
        </w:rPr>
        <w:t xml:space="preserve">, 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Ne</w:t>
      </w:r>
      <w:r w:rsidRPr="006675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7574">
        <w:rPr>
          <w:rFonts w:ascii="Times New Roman" w:hAnsi="Times New Roman" w:cs="Times New Roman"/>
          <w:sz w:val="28"/>
          <w:szCs w:val="28"/>
          <w:lang w:val="en-US"/>
        </w:rPr>
        <w:t>Ar</w:t>
      </w:r>
      <w:proofErr w:type="spellEnd"/>
      <w:r w:rsidRPr="006675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7574">
        <w:rPr>
          <w:rFonts w:ascii="Times New Roman" w:hAnsi="Times New Roman" w:cs="Times New Roman"/>
          <w:sz w:val="28"/>
          <w:szCs w:val="28"/>
          <w:lang w:val="en-US"/>
        </w:rPr>
        <w:t>Xe</w:t>
      </w:r>
      <w:proofErr w:type="spellEnd"/>
      <w:r w:rsidRPr="006675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7574">
        <w:rPr>
          <w:rFonts w:ascii="Times New Roman" w:hAnsi="Times New Roman" w:cs="Times New Roman"/>
          <w:sz w:val="28"/>
          <w:szCs w:val="28"/>
          <w:lang w:val="en-US"/>
        </w:rPr>
        <w:t>Rn</w:t>
      </w:r>
      <w:proofErr w:type="spellEnd"/>
      <w:r w:rsidRPr="00667574">
        <w:rPr>
          <w:rFonts w:ascii="Times New Roman" w:hAnsi="Times New Roman" w:cs="Times New Roman"/>
          <w:sz w:val="28"/>
          <w:szCs w:val="28"/>
        </w:rPr>
        <w:t>). Исключение – первый период, который начинается водородом.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>Периоды подразделяются на малые и большие</w:t>
      </w:r>
      <w:r w:rsidRPr="00667574"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574">
        <w:rPr>
          <w:rFonts w:ascii="Times New Roman" w:hAnsi="Times New Roman" w:cs="Times New Roman"/>
          <w:b/>
          <w:sz w:val="28"/>
          <w:szCs w:val="28"/>
        </w:rPr>
        <w:t>Малые периоды</w:t>
      </w:r>
      <w:r w:rsidRPr="00667574">
        <w:rPr>
          <w:rFonts w:ascii="Times New Roman" w:hAnsi="Times New Roman" w:cs="Times New Roman"/>
          <w:sz w:val="28"/>
          <w:szCs w:val="28"/>
        </w:rPr>
        <w:t xml:space="preserve"> (первый, второй и третий) состоят из одного горизонтального ряда. В первом периоде содержится 2-элемента (водород и гелий), во втором и третьем – по 8 элементов.  </w:t>
      </w:r>
      <w:r w:rsidRPr="00667574">
        <w:rPr>
          <w:rFonts w:ascii="Times New Roman" w:hAnsi="Times New Roman" w:cs="Times New Roman"/>
          <w:b/>
          <w:sz w:val="28"/>
          <w:szCs w:val="28"/>
        </w:rPr>
        <w:t>Большие периоды</w:t>
      </w:r>
      <w:r w:rsidRPr="00667574">
        <w:rPr>
          <w:rFonts w:ascii="Times New Roman" w:hAnsi="Times New Roman" w:cs="Times New Roman"/>
          <w:sz w:val="28"/>
          <w:szCs w:val="28"/>
        </w:rPr>
        <w:t xml:space="preserve"> (с четвертого по седьмой) состоят из двух горизонтальных рядов. Четвертый и пятый периоды содержат по 18 элементов, шестой – 32, а седьмой период не завершен.</w:t>
      </w:r>
    </w:p>
    <w:p w:rsidR="00EB718D" w:rsidRPr="00667574" w:rsidRDefault="00BF4C43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254.5pt;margin-top:8.05pt;width:75.75pt;height:2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" strokecolor="#4579b8 [3044]">
            <v:stroke endarrow="block"/>
          </v:shape>
        </w:pict>
      </w:r>
      <w:r w:rsidRPr="00667574"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1" o:spid="_x0000_s1029" type="#_x0000_t32" style="position:absolute;left:0;text-align:left;margin-left:98.6pt;margin-top:8.05pt;width:94.55pt;height:19.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" strokecolor="#4579b8 [3044]">
            <v:stroke endarrow="block"/>
          </v:shape>
        </w:pict>
      </w:r>
      <w:r w:rsidR="00EB718D" w:rsidRPr="00667574">
        <w:rPr>
          <w:rFonts w:ascii="Times New Roman" w:hAnsi="Times New Roman" w:cs="Times New Roman"/>
          <w:sz w:val="28"/>
          <w:szCs w:val="28"/>
        </w:rPr>
        <w:t>Периоды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</w:r>
      <w:r w:rsidRPr="00667574">
        <w:rPr>
          <w:rFonts w:ascii="Times New Roman" w:hAnsi="Times New Roman" w:cs="Times New Roman"/>
          <w:sz w:val="28"/>
          <w:szCs w:val="28"/>
        </w:rPr>
        <w:tab/>
        <w:t>Малые                                                                           Большие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 xml:space="preserve">                      1,2,3                                                 </w:t>
      </w:r>
      <w:r w:rsidR="00FE7B3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67574">
        <w:rPr>
          <w:rFonts w:ascii="Times New Roman" w:hAnsi="Times New Roman" w:cs="Times New Roman"/>
          <w:sz w:val="28"/>
          <w:szCs w:val="28"/>
        </w:rPr>
        <w:t xml:space="preserve"> 4,5,6,7 (не завершен)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</w:r>
      <w:r w:rsidRPr="00667574">
        <w:rPr>
          <w:rFonts w:ascii="Times New Roman" w:hAnsi="Times New Roman" w:cs="Times New Roman"/>
          <w:b/>
          <w:sz w:val="28"/>
          <w:szCs w:val="28"/>
        </w:rPr>
        <w:t>Группа</w:t>
      </w:r>
      <w:r w:rsidRPr="00667574">
        <w:rPr>
          <w:rFonts w:ascii="Times New Roman" w:hAnsi="Times New Roman" w:cs="Times New Roman"/>
          <w:sz w:val="28"/>
          <w:szCs w:val="28"/>
        </w:rPr>
        <w:t xml:space="preserve"> – это вертикальный столбец элементов, атомы которого имеют одинаковое число валентных электронов</w:t>
      </w:r>
      <w:r w:rsidRPr="00667574">
        <w:rPr>
          <w:rFonts w:ascii="Times New Roman" w:hAnsi="Times New Roman" w:cs="Times New Roman"/>
          <w:b/>
          <w:sz w:val="28"/>
          <w:szCs w:val="28"/>
        </w:rPr>
        <w:t>.   Номер группы</w:t>
      </w:r>
      <w:r w:rsidRPr="00667574">
        <w:rPr>
          <w:rFonts w:ascii="Times New Roman" w:hAnsi="Times New Roman" w:cs="Times New Roman"/>
          <w:sz w:val="28"/>
          <w:szCs w:val="28"/>
        </w:rPr>
        <w:t xml:space="preserve"> (римская цифра сверху) показывает число валентных электронов в атомах элементов, </w:t>
      </w:r>
      <w:r w:rsidRPr="00667574">
        <w:rPr>
          <w:rFonts w:ascii="Times New Roman" w:hAnsi="Times New Roman" w:cs="Times New Roman"/>
          <w:sz w:val="28"/>
          <w:szCs w:val="28"/>
        </w:rPr>
        <w:lastRenderedPageBreak/>
        <w:t xml:space="preserve">относящихся к данной группе, </w:t>
      </w:r>
      <w:r w:rsidR="00EC7AFE">
        <w:rPr>
          <w:rFonts w:ascii="Times New Roman" w:hAnsi="Times New Roman" w:cs="Times New Roman"/>
          <w:b/>
          <w:sz w:val="28"/>
          <w:szCs w:val="28"/>
        </w:rPr>
        <w:t>в</w:t>
      </w:r>
      <w:r w:rsidRPr="00667574">
        <w:rPr>
          <w:rFonts w:ascii="Times New Roman" w:hAnsi="Times New Roman" w:cs="Times New Roman"/>
          <w:b/>
          <w:sz w:val="28"/>
          <w:szCs w:val="28"/>
        </w:rPr>
        <w:t xml:space="preserve"> этом заключается физический смысл номера группы.</w:t>
      </w:r>
      <w:r w:rsidRPr="00667574">
        <w:rPr>
          <w:rFonts w:ascii="Times New Roman" w:hAnsi="Times New Roman" w:cs="Times New Roman"/>
          <w:sz w:val="28"/>
          <w:szCs w:val="28"/>
        </w:rPr>
        <w:t xml:space="preserve"> Так, все атомы элементов 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667574">
        <w:rPr>
          <w:rFonts w:ascii="Times New Roman" w:hAnsi="Times New Roman" w:cs="Times New Roman"/>
          <w:sz w:val="28"/>
          <w:szCs w:val="28"/>
        </w:rPr>
        <w:t xml:space="preserve"> группы имеют шесть валентных электронов.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 xml:space="preserve">Каждая группа состоит из двух подгрупп: </w:t>
      </w:r>
      <w:proofErr w:type="gramStart"/>
      <w:r w:rsidRPr="00667574">
        <w:rPr>
          <w:rFonts w:ascii="Times New Roman" w:hAnsi="Times New Roman" w:cs="Times New Roman"/>
          <w:b/>
          <w:sz w:val="28"/>
          <w:szCs w:val="28"/>
        </w:rPr>
        <w:t>главной</w:t>
      </w:r>
      <w:proofErr w:type="gramEnd"/>
      <w:r w:rsidRPr="00667574">
        <w:rPr>
          <w:rFonts w:ascii="Times New Roman" w:hAnsi="Times New Roman" w:cs="Times New Roman"/>
          <w:b/>
          <w:sz w:val="28"/>
          <w:szCs w:val="28"/>
        </w:rPr>
        <w:t xml:space="preserve"> (А) и побочной (В).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b/>
          <w:sz w:val="28"/>
          <w:szCs w:val="28"/>
        </w:rPr>
        <w:t>Главная подгруппа</w:t>
      </w:r>
      <w:r w:rsidRPr="00667574">
        <w:rPr>
          <w:rFonts w:ascii="Times New Roman" w:hAnsi="Times New Roman" w:cs="Times New Roman"/>
          <w:sz w:val="28"/>
          <w:szCs w:val="28"/>
        </w:rPr>
        <w:t xml:space="preserve"> содержит элементы малых и больших периодов. Свое начало главные подгруппы берт во втором периоде (исключение: главные подгруппы 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67574">
        <w:rPr>
          <w:rFonts w:ascii="Times New Roman" w:hAnsi="Times New Roman" w:cs="Times New Roman"/>
          <w:sz w:val="28"/>
          <w:szCs w:val="28"/>
        </w:rPr>
        <w:t xml:space="preserve"> и 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67574">
        <w:rPr>
          <w:rFonts w:ascii="Times New Roman" w:hAnsi="Times New Roman" w:cs="Times New Roman"/>
          <w:sz w:val="28"/>
          <w:szCs w:val="28"/>
        </w:rPr>
        <w:t xml:space="preserve"> групп). В периодической системе 8 главных подгрупп.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>В атомах элементов главных подгрупп валентные электроны находятся на внешнем энергетическом уровне.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 xml:space="preserve">Например:     </w:t>
      </w:r>
      <w:r w:rsidRPr="00667574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667574">
        <w:rPr>
          <w:rFonts w:ascii="Times New Roman" w:hAnsi="Times New Roman" w:cs="Times New Roman"/>
          <w:sz w:val="28"/>
          <w:szCs w:val="28"/>
        </w:rPr>
        <w:t xml:space="preserve">О 2е 6е                     и                            </w:t>
      </w:r>
      <w:r w:rsidRPr="00667574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67574">
        <w:rPr>
          <w:rFonts w:ascii="Times New Roman" w:hAnsi="Times New Roman" w:cs="Times New Roman"/>
          <w:sz w:val="28"/>
          <w:szCs w:val="28"/>
        </w:rPr>
        <w:t xml:space="preserve"> 2е 8е 6е</w:t>
      </w:r>
    </w:p>
    <w:p w:rsidR="00EB718D" w:rsidRPr="00667574" w:rsidRDefault="00BF4C43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3" o:spid="_x0000_s1028" type="#_x0000_t32" style="position:absolute;left:0;text-align:left;margin-left:247.6pt;margin-top:.4pt;width:34.45pt;height:18.8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" strokecolor="#4579b8 [3044]">
            <v:stroke endarrow="block"/>
          </v:shape>
        </w:pict>
      </w:r>
      <w:r w:rsidRPr="00667574"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4" o:spid="_x0000_s1027" type="#_x0000_t32" style="position:absolute;left:0;text-align:left;margin-left:149.95pt;margin-top:.4pt;width:39.45pt;height:18.7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" strokecolor="#4579b8 [3044]">
            <v:stroke endarrow="block"/>
          </v:shape>
        </w:pic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Валентные электроны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b/>
          <w:sz w:val="28"/>
          <w:szCs w:val="28"/>
        </w:rPr>
        <w:t xml:space="preserve">Побочная подгруппа </w:t>
      </w:r>
      <w:r w:rsidRPr="00667574">
        <w:rPr>
          <w:rFonts w:ascii="Times New Roman" w:hAnsi="Times New Roman" w:cs="Times New Roman"/>
          <w:sz w:val="28"/>
          <w:szCs w:val="28"/>
        </w:rPr>
        <w:t xml:space="preserve">содержит элементы только больших периодов. Свое начало побочные подгруппы берут в четвертом периоде. 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 xml:space="preserve">Рассмотрим в качестве примера структуру 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67574">
        <w:rPr>
          <w:rFonts w:ascii="Times New Roman" w:hAnsi="Times New Roman" w:cs="Times New Roman"/>
          <w:sz w:val="28"/>
          <w:szCs w:val="28"/>
        </w:rPr>
        <w:t xml:space="preserve"> группы Периодической системы химических элементов:</w:t>
      </w:r>
    </w:p>
    <w:tbl>
      <w:tblPr>
        <w:tblStyle w:val="a4"/>
        <w:tblW w:w="0" w:type="auto"/>
        <w:tblInd w:w="1413" w:type="dxa"/>
        <w:tblLook w:val="04A0"/>
      </w:tblPr>
      <w:tblGrid>
        <w:gridCol w:w="1274"/>
        <w:gridCol w:w="1701"/>
        <w:gridCol w:w="2268"/>
        <w:gridCol w:w="2268"/>
      </w:tblGrid>
      <w:tr w:rsidR="00EB718D" w:rsidRPr="00667574" w:rsidTr="00EB718D"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Период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Группа элементов</w:t>
            </w:r>
          </w:p>
        </w:tc>
      </w:tr>
      <w:tr w:rsidR="00EB718D" w:rsidRPr="00667574" w:rsidTr="00EB71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VII</w:t>
            </w:r>
          </w:p>
        </w:tc>
      </w:tr>
      <w:tr w:rsidR="00EB718D" w:rsidRPr="00667574" w:rsidTr="00EB71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В (побочная)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А(</w:t>
            </w:r>
            <w:proofErr w:type="gramEnd"/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главная)</w:t>
            </w:r>
          </w:p>
        </w:tc>
      </w:tr>
      <w:tr w:rsidR="00EB718D" w:rsidRPr="00667574" w:rsidTr="00EB718D"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Малые периоды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F</w:t>
            </w:r>
          </w:p>
        </w:tc>
      </w:tr>
      <w:tr w:rsidR="00EB718D" w:rsidRPr="00667574" w:rsidTr="00EB71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proofErr w:type="spellStart"/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Cl</w:t>
            </w:r>
            <w:proofErr w:type="spellEnd"/>
          </w:p>
        </w:tc>
      </w:tr>
      <w:tr w:rsidR="00EB718D" w:rsidRPr="00667574" w:rsidTr="00EB718D"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Большие периоды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proofErr w:type="spellStart"/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Mn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Br</w:t>
            </w:r>
          </w:p>
        </w:tc>
      </w:tr>
      <w:tr w:rsidR="00EB718D" w:rsidRPr="00667574" w:rsidTr="00EB71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proofErr w:type="spellStart"/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Tc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I</w:t>
            </w:r>
          </w:p>
        </w:tc>
      </w:tr>
      <w:tr w:rsidR="00EB718D" w:rsidRPr="00667574" w:rsidTr="00EB71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At</w:t>
            </w:r>
          </w:p>
        </w:tc>
      </w:tr>
    </w:tbl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574">
        <w:rPr>
          <w:rFonts w:ascii="Times New Roman" w:hAnsi="Times New Roman" w:cs="Times New Roman"/>
          <w:b/>
          <w:sz w:val="28"/>
          <w:szCs w:val="28"/>
        </w:rPr>
        <w:t>Периодическое изменение некоторых характеристик и                                                                                       свойств атомов химических элементов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 xml:space="preserve">Атомы химических элементов обладают некоторыми характеристиками (масса и радиус; заряд ядра; число электронов, движущихся вокруг ядра; число валентных электронов; определенное строение электронной оболочки) и </w:t>
      </w:r>
      <w:r w:rsidRPr="00667574">
        <w:rPr>
          <w:rFonts w:ascii="Times New Roman" w:hAnsi="Times New Roman" w:cs="Times New Roman"/>
          <w:sz w:val="28"/>
          <w:szCs w:val="28"/>
        </w:rPr>
        <w:lastRenderedPageBreak/>
        <w:t>свойствами (способность отдавать или принимать электроны, т.е. металлические или неметаллические свойства).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Малые периоды (изменение свойств атомов рассмотрим на примере элементов второго периода).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 xml:space="preserve">Во втором периоде с возрастанием положительного заряда ядра атома происходит последовательное увеличение числа электронов на внешнем энергетическом уровне, </w:t>
      </w:r>
      <w:proofErr w:type="gramStart"/>
      <w:r w:rsidRPr="0066757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667574">
        <w:rPr>
          <w:rFonts w:ascii="Times New Roman" w:hAnsi="Times New Roman" w:cs="Times New Roman"/>
          <w:sz w:val="28"/>
          <w:szCs w:val="28"/>
        </w:rPr>
        <w:t xml:space="preserve"> следовательно, и числа валентных электронов. В это же время увеличение заряда ядра (от +3 в атоме лития до +10 в атоме неона) вызывает возрастание силы притяжения электронов к ядру. Вследствие этого атомы как бы сжимаются и радиусы атомов элементов в периоде уменьшаются.</w:t>
      </w:r>
    </w:p>
    <w:tbl>
      <w:tblPr>
        <w:tblStyle w:val="a4"/>
        <w:tblW w:w="8568" w:type="dxa"/>
        <w:tblInd w:w="562" w:type="dxa"/>
        <w:tblLook w:val="04A0"/>
      </w:tblPr>
      <w:tblGrid>
        <w:gridCol w:w="1688"/>
        <w:gridCol w:w="846"/>
        <w:gridCol w:w="847"/>
        <w:gridCol w:w="911"/>
        <w:gridCol w:w="890"/>
        <w:gridCol w:w="846"/>
        <w:gridCol w:w="848"/>
        <w:gridCol w:w="846"/>
        <w:gridCol w:w="846"/>
      </w:tblGrid>
      <w:tr w:rsidR="00EB718D" w:rsidRPr="00667574" w:rsidTr="00EB718D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Элемент заряда ядра его атома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vertAlign w:val="subscript"/>
                <w:lang w:val="en-US" w:eastAsia="en-US"/>
              </w:rPr>
              <w:t>3</w:t>
            </w: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Li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vertAlign w:val="subscript"/>
                <w:lang w:val="en-US" w:eastAsia="en-US"/>
              </w:rPr>
              <w:t>4</w:t>
            </w: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Be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vertAlign w:val="subscript"/>
                <w:lang w:val="en-US" w:eastAsia="en-US"/>
              </w:rPr>
              <w:t>5</w:t>
            </w: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vertAlign w:val="subscript"/>
                <w:lang w:val="en-US" w:eastAsia="en-US"/>
              </w:rPr>
              <w:t>6</w:t>
            </w: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vertAlign w:val="subscript"/>
                <w:lang w:val="en-US" w:eastAsia="en-US"/>
              </w:rPr>
              <w:t>7</w:t>
            </w: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vertAlign w:val="subscript"/>
                <w:lang w:val="en-US" w:eastAsia="en-US"/>
              </w:rPr>
              <w:t>8</w:t>
            </w: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O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vertAlign w:val="subscript"/>
                <w:lang w:val="en-US" w:eastAsia="en-US"/>
              </w:rPr>
              <w:t>9</w:t>
            </w: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F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vertAlign w:val="subscript"/>
                <w:lang w:val="en-US" w:eastAsia="en-US"/>
              </w:rPr>
              <w:t>10</w:t>
            </w: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Ne</w:t>
            </w:r>
          </w:p>
        </w:tc>
      </w:tr>
      <w:tr w:rsidR="00EB718D" w:rsidRPr="00667574" w:rsidTr="00EB718D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Радиус атома, нм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0.159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0.104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0.078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0.062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0.052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0.045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0.040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0.035</w:t>
            </w:r>
          </w:p>
        </w:tc>
      </w:tr>
      <w:tr w:rsidR="00EB718D" w:rsidRPr="00667574" w:rsidTr="00EB718D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Заряд ядра атомов увеличивается, радиус атомов уменьшается</w:t>
            </w:r>
          </w:p>
        </w:tc>
      </w:tr>
    </w:tbl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>В результате возрастания заряда ядра и уменьшения радиуса атома прочность связей электронов внешнего уровня (валентных электронов) с ядром увеличивается, а способность атомов отдавать электроны (т.е. металлические свойства), ярко выраженная у атомов лития, постепенно ослабевает при переходе от лития к фтору. Фтор образует вещество, являющимся типичным неметаллом, атомы которого способны только присоединять электроны. Завершается второй период элементом, атомы которого образуют благородный газ – неон.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 xml:space="preserve">В третьем периоде начинает заполняться электронами новый (третий) энергетический уровень, и электронные структуры атомов повторяются. В связи с повторением электронных структур атомов характер свойств атомов элементов в третьем периоде такой же, как и во втором. Например, атомы натрия, как и атомы лития, легко отдают электроны, а атомы хлора, как и атомы фтора, </w:t>
      </w:r>
      <w:r w:rsidRPr="00667574">
        <w:rPr>
          <w:rFonts w:ascii="Times New Roman" w:hAnsi="Times New Roman" w:cs="Times New Roman"/>
          <w:sz w:val="28"/>
          <w:szCs w:val="28"/>
        </w:rPr>
        <w:lastRenderedPageBreak/>
        <w:t>активно их присоединяют. Завершается третий период так же элементом, атомы которого образуют благородный газ – аргон.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 xml:space="preserve">Итак, изменения некоторых характеристик свойств атомов элементов во втором и третьем периодах (от лития до аргона) носят </w:t>
      </w:r>
      <w:r w:rsidRPr="00667574">
        <w:rPr>
          <w:rFonts w:ascii="Times New Roman" w:hAnsi="Times New Roman" w:cs="Times New Roman"/>
          <w:b/>
          <w:sz w:val="28"/>
          <w:szCs w:val="28"/>
        </w:rPr>
        <w:t>периодический характер</w:t>
      </w:r>
      <w:r w:rsidRPr="00667574">
        <w:rPr>
          <w:rFonts w:ascii="Times New Roman" w:hAnsi="Times New Roman" w:cs="Times New Roman"/>
          <w:sz w:val="28"/>
          <w:szCs w:val="28"/>
        </w:rPr>
        <w:t>, т.е. повторяются через определенное число элементов (в переводе с греческого языка периодический – появляющийся через определенный интервал).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574">
        <w:rPr>
          <w:rFonts w:ascii="Times New Roman" w:hAnsi="Times New Roman" w:cs="Times New Roman"/>
          <w:b/>
          <w:sz w:val="28"/>
          <w:szCs w:val="28"/>
        </w:rPr>
        <w:t>В периодах слева направо: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заряд ядер атомов увеличивается;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число занятых электронами энергетических уровней в атомах изменяется;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число электронов на внешнем энергетическом уровне атомов (валентных) увеличивается от 1 до 8;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радиус атомов уменьшается;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прочность связи электронов внешнего уровня (валентных) с ядром увеличивается;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металлические свойства атомов элементов убывают;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неметаллические свойства атомов элементов усиливаются;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начало каждого периода совпадает с началом заполнения нового электронного слоя;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каждый период начинается элементом, атомы которого образуют вещество – металл, а заканчивается элементом, атомы которого образуют вещество – благородный газ.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574">
        <w:rPr>
          <w:rFonts w:ascii="Times New Roman" w:hAnsi="Times New Roman" w:cs="Times New Roman"/>
          <w:b/>
          <w:sz w:val="28"/>
          <w:szCs w:val="28"/>
        </w:rPr>
        <w:t>Главные подгруппы.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>В главных подгруппах сверху вниз увеличивается число занятых электронами энергетических уровней, поэтому возрастают радиусы атомов. Число электронов на внешнем уровне остается одинаковым.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 xml:space="preserve">Некоторые характеристики атомов элементов главной подгруппы </w:t>
      </w:r>
      <w:r w:rsidRPr="006675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67574">
        <w:rPr>
          <w:rFonts w:ascii="Times New Roman" w:hAnsi="Times New Roman" w:cs="Times New Roman"/>
          <w:sz w:val="28"/>
          <w:szCs w:val="28"/>
        </w:rPr>
        <w:t xml:space="preserve"> группы</w:t>
      </w:r>
    </w:p>
    <w:tbl>
      <w:tblPr>
        <w:tblStyle w:val="a4"/>
        <w:tblW w:w="0" w:type="auto"/>
        <w:tblInd w:w="846" w:type="dxa"/>
        <w:tblLook w:val="04A0"/>
      </w:tblPr>
      <w:tblGrid>
        <w:gridCol w:w="1768"/>
        <w:gridCol w:w="2201"/>
        <w:gridCol w:w="2126"/>
        <w:gridCol w:w="2268"/>
      </w:tblGrid>
      <w:tr w:rsidR="00EB718D" w:rsidRPr="00667574" w:rsidTr="00EB718D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Период</w:t>
            </w:r>
          </w:p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(число электронных слоев)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Элемент,</w:t>
            </w:r>
          </w:p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заряд ядра его атома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Радиус </w:t>
            </w:r>
          </w:p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атома, нм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Электронная </w:t>
            </w:r>
          </w:p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схема атома</w:t>
            </w:r>
          </w:p>
        </w:tc>
      </w:tr>
      <w:tr w:rsidR="00EB718D" w:rsidRPr="00667574" w:rsidTr="00EB718D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0.050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1</w:t>
            </w: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</w:p>
        </w:tc>
      </w:tr>
      <w:tr w:rsidR="00EB718D" w:rsidRPr="00667574" w:rsidTr="00EB718D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0.159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2е 1е</w:t>
            </w:r>
          </w:p>
        </w:tc>
      </w:tr>
      <w:tr w:rsidR="00EB718D" w:rsidRPr="00667574" w:rsidTr="00EB718D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val="en-US" w:eastAsia="en-US"/>
              </w:rPr>
              <w:t>0.171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67574">
              <w:rPr>
                <w:rFonts w:ascii="Times New Roman" w:hAnsi="Times New Roman"/>
                <w:sz w:val="28"/>
                <w:szCs w:val="28"/>
                <w:lang w:eastAsia="en-US"/>
              </w:rPr>
              <w:t>2е 8е 1е</w:t>
            </w:r>
          </w:p>
        </w:tc>
      </w:tr>
      <w:tr w:rsidR="00EB718D" w:rsidRPr="00667574" w:rsidTr="00EB718D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B718D" w:rsidRPr="00667574" w:rsidRDefault="00EB718D" w:rsidP="0066757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ab/>
        <w:t>Вследствие этого прочность связи электронов внешнего уровня (валентных) с ядром уменьшается, а способность атомов отдавать электроны увеличивается.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574">
        <w:rPr>
          <w:rFonts w:ascii="Times New Roman" w:hAnsi="Times New Roman" w:cs="Times New Roman"/>
          <w:b/>
          <w:sz w:val="28"/>
          <w:szCs w:val="28"/>
        </w:rPr>
        <w:t>В главных подгруппах сверху вниз: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заряд ядер атомов возрастает;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число занятых электронами энергетических уровней увеличивается;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радиус атомов растет;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число электронов на внешнем уровне не изменяется, оно равно номеру группы;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прочность связи электронов внешнего уровня с ядром уменьшается;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металлические свойства атомов элементов усиливаются;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неметаллические свойства атомов элементов ослабевают;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574">
        <w:rPr>
          <w:rFonts w:ascii="Times New Roman" w:hAnsi="Times New Roman" w:cs="Times New Roman"/>
          <w:b/>
          <w:sz w:val="28"/>
          <w:szCs w:val="28"/>
        </w:rPr>
        <w:tab/>
        <w:t>Рассмотрев изменение свойств атомов элементов в двух направлениях, можно сделатьвыводы: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574">
        <w:rPr>
          <w:rFonts w:ascii="Times New Roman" w:hAnsi="Times New Roman" w:cs="Times New Roman"/>
          <w:sz w:val="28"/>
          <w:szCs w:val="28"/>
        </w:rPr>
        <w:t>- фтор образует самый активный неметалл, так как его атомы имеют малый радиус (всего два занятых электронами уровня), и поэтому внешние семь электронов сильно притягиваются к ядру;</w:t>
      </w:r>
    </w:p>
    <w:p w:rsidR="00EB718D" w:rsidRPr="00EC7AFE" w:rsidRDefault="00EB718D" w:rsidP="00EC7A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75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67574">
        <w:rPr>
          <w:rFonts w:ascii="Times New Roman" w:hAnsi="Times New Roman" w:cs="Times New Roman"/>
          <w:sz w:val="28"/>
          <w:szCs w:val="28"/>
        </w:rPr>
        <w:t>франций</w:t>
      </w:r>
      <w:proofErr w:type="spellEnd"/>
      <w:r w:rsidRPr="00667574">
        <w:rPr>
          <w:rFonts w:ascii="Times New Roman" w:hAnsi="Times New Roman" w:cs="Times New Roman"/>
          <w:sz w:val="28"/>
          <w:szCs w:val="28"/>
        </w:rPr>
        <w:t xml:space="preserve"> образует самый активный металл, так как его атомы имеют больший радиус (семь занятых на энергетических уровней) и на самом далеком от ядра энергетическом уровне находится всего один электрон, слабо связанный с ядром.</w:t>
      </w:r>
      <w:proofErr w:type="gramEnd"/>
    </w:p>
    <w:p w:rsidR="00EC7AFE" w:rsidRDefault="00EC7AFE" w:rsidP="00667574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18D" w:rsidRPr="00667574" w:rsidRDefault="00EB718D" w:rsidP="00667574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32292F"/>
          <w:sz w:val="28"/>
          <w:szCs w:val="28"/>
        </w:rPr>
      </w:pPr>
      <w:r w:rsidRPr="00667574">
        <w:rPr>
          <w:rFonts w:ascii="Times New Roman" w:eastAsia="Times New Roman" w:hAnsi="Times New Roman" w:cs="Times New Roman"/>
          <w:b/>
          <w:sz w:val="28"/>
          <w:szCs w:val="28"/>
        </w:rPr>
        <w:t xml:space="preserve">Домашнее задание: </w:t>
      </w:r>
      <w:r w:rsidRPr="00667574">
        <w:rPr>
          <w:rFonts w:ascii="Times New Roman" w:eastAsia="Times New Roman" w:hAnsi="Times New Roman" w:cs="Times New Roman"/>
          <w:sz w:val="28"/>
          <w:szCs w:val="28"/>
        </w:rPr>
        <w:t>с. 31-36</w:t>
      </w:r>
    </w:p>
    <w:p w:rsidR="00EC7AFE" w:rsidRDefault="00EC7AFE" w:rsidP="0066757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7AFE" w:rsidRPr="000F1C04" w:rsidRDefault="00EC7AFE" w:rsidP="00EC7AFE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0F1C0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C7AFE" w:rsidRPr="000F1C04" w:rsidRDefault="00EC7AFE" w:rsidP="00EC7AFE">
      <w:pPr>
        <w:pStyle w:val="a3"/>
        <w:numPr>
          <w:ilvl w:val="0"/>
          <w:numId w:val="3"/>
        </w:numPr>
        <w:tabs>
          <w:tab w:val="left" w:pos="284"/>
          <w:tab w:val="left" w:pos="1618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Габриелян О.</w:t>
      </w:r>
      <w:r w:rsidRPr="000F1C04">
        <w:rPr>
          <w:rFonts w:ascii="Times New Roman" w:hAnsi="Times New Roman" w:cs="Times New Roman"/>
          <w:bCs/>
          <w:sz w:val="28"/>
          <w:szCs w:val="28"/>
        </w:rPr>
        <w:t>С. Химия для профессий и специальностей технического профиля: учебник/ О.С. Габриелян, И.Г. Остроумов. – М.: Из</w:t>
      </w:r>
      <w:r>
        <w:rPr>
          <w:rFonts w:ascii="Times New Roman" w:hAnsi="Times New Roman" w:cs="Times New Roman"/>
          <w:bCs/>
          <w:sz w:val="28"/>
          <w:szCs w:val="28"/>
        </w:rPr>
        <w:t>дательский центр «Академия, 2017</w:t>
      </w:r>
      <w:r w:rsidRPr="000F1C0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C7AFE" w:rsidRPr="000F1C04" w:rsidRDefault="00EC7AFE" w:rsidP="00EC7AFE">
      <w:pPr>
        <w:pStyle w:val="a3"/>
        <w:numPr>
          <w:ilvl w:val="0"/>
          <w:numId w:val="3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Габриелян О.</w:t>
      </w:r>
      <w:r w:rsidRPr="000F1C04">
        <w:rPr>
          <w:rFonts w:ascii="Times New Roman" w:hAnsi="Times New Roman" w:cs="Times New Roman"/>
          <w:bCs/>
          <w:sz w:val="28"/>
          <w:szCs w:val="28"/>
        </w:rPr>
        <w:t>С. Химия: учеб для студ. сред</w:t>
      </w:r>
      <w:proofErr w:type="gramStart"/>
      <w:r w:rsidRPr="000F1C0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0F1C0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F1C04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0F1C04">
        <w:rPr>
          <w:rFonts w:ascii="Times New Roman" w:hAnsi="Times New Roman" w:cs="Times New Roman"/>
          <w:bCs/>
          <w:sz w:val="28"/>
          <w:szCs w:val="28"/>
        </w:rPr>
        <w:t>роф. учеб. заведений/ О.С. Габриелян, И.Г. Остроумов. – 6-е изд., стер. – М.: Из</w:t>
      </w:r>
      <w:r>
        <w:rPr>
          <w:rFonts w:ascii="Times New Roman" w:hAnsi="Times New Roman" w:cs="Times New Roman"/>
          <w:bCs/>
          <w:sz w:val="28"/>
          <w:szCs w:val="28"/>
        </w:rPr>
        <w:t>дательский центр «Академия, 2018</w:t>
      </w:r>
      <w:r w:rsidRPr="000F1C0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B718D" w:rsidRPr="00667574" w:rsidRDefault="00EB718D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3F7" w:rsidRPr="00667574" w:rsidRDefault="00E703F7" w:rsidP="006675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703F7" w:rsidRPr="00667574" w:rsidSect="00D25FCE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3DBC"/>
    <w:multiLevelType w:val="hybridMultilevel"/>
    <w:tmpl w:val="2B82A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F2EFB"/>
    <w:multiLevelType w:val="hybridMultilevel"/>
    <w:tmpl w:val="7FCAD798"/>
    <w:lvl w:ilvl="0" w:tplc="A52E70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535F76"/>
    <w:multiLevelType w:val="hybridMultilevel"/>
    <w:tmpl w:val="8866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26C91"/>
    <w:multiLevelType w:val="hybridMultilevel"/>
    <w:tmpl w:val="2B886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9265B"/>
    <w:multiLevelType w:val="hybridMultilevel"/>
    <w:tmpl w:val="24589C80"/>
    <w:lvl w:ilvl="0" w:tplc="965A98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5064A4"/>
    <w:multiLevelType w:val="hybridMultilevel"/>
    <w:tmpl w:val="ECE253AC"/>
    <w:lvl w:ilvl="0" w:tplc="571AD1C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80B03"/>
    <w:multiLevelType w:val="hybridMultilevel"/>
    <w:tmpl w:val="0EB0E9F2"/>
    <w:lvl w:ilvl="0" w:tplc="761CA4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3F7E0A"/>
    <w:multiLevelType w:val="hybridMultilevel"/>
    <w:tmpl w:val="28A6E3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A891FBC"/>
    <w:multiLevelType w:val="multilevel"/>
    <w:tmpl w:val="67906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6D7"/>
    <w:rsid w:val="00185695"/>
    <w:rsid w:val="00415AFA"/>
    <w:rsid w:val="00667574"/>
    <w:rsid w:val="008B5105"/>
    <w:rsid w:val="00BF4C43"/>
    <w:rsid w:val="00E703F7"/>
    <w:rsid w:val="00E94574"/>
    <w:rsid w:val="00EB718D"/>
    <w:rsid w:val="00EC7AFE"/>
    <w:rsid w:val="00FE7B34"/>
    <w:rsid w:val="00FF0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Прямая со стрелкой 2"/>
        <o:r id="V:Rule2" type="connector" idref="#Прямая со стрелкой 1"/>
        <o:r id="V:Rule3" type="connector" idref="#Прямая со стрелкой 3"/>
        <o:r id="V:Rule4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8D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EB718D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B718D"/>
    <w:pPr>
      <w:widowControl w:val="0"/>
      <w:shd w:val="clear" w:color="auto" w:fill="FFFFFF"/>
      <w:spacing w:before="300" w:after="120" w:line="250" w:lineRule="exact"/>
      <w:ind w:firstLine="680"/>
    </w:pPr>
    <w:rPr>
      <w:rFonts w:ascii="Bookman Old Style" w:eastAsia="Bookman Old Style" w:hAnsi="Bookman Old Style" w:cs="Bookman Old Style"/>
      <w:i/>
      <w:iCs/>
      <w:sz w:val="19"/>
      <w:szCs w:val="19"/>
      <w:lang w:eastAsia="en-US"/>
    </w:rPr>
  </w:style>
  <w:style w:type="paragraph" w:styleId="a3">
    <w:name w:val="List Paragraph"/>
    <w:basedOn w:val="a"/>
    <w:uiPriority w:val="34"/>
    <w:qFormat/>
    <w:rsid w:val="00EB718D"/>
    <w:pPr>
      <w:ind w:left="720"/>
      <w:contextualSpacing/>
    </w:pPr>
  </w:style>
  <w:style w:type="table" w:styleId="a4">
    <w:name w:val="Table Grid"/>
    <w:basedOn w:val="a1"/>
    <w:uiPriority w:val="39"/>
    <w:rsid w:val="00EB718D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B718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8D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EB718D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B718D"/>
    <w:pPr>
      <w:widowControl w:val="0"/>
      <w:shd w:val="clear" w:color="auto" w:fill="FFFFFF"/>
      <w:spacing w:before="300" w:after="120" w:line="250" w:lineRule="exact"/>
      <w:ind w:firstLine="680"/>
    </w:pPr>
    <w:rPr>
      <w:rFonts w:ascii="Bookman Old Style" w:eastAsia="Bookman Old Style" w:hAnsi="Bookman Old Style" w:cs="Bookman Old Style"/>
      <w:i/>
      <w:iCs/>
      <w:sz w:val="19"/>
      <w:szCs w:val="19"/>
      <w:lang w:eastAsia="en-US"/>
    </w:rPr>
  </w:style>
  <w:style w:type="paragraph" w:styleId="a3">
    <w:name w:val="List Paragraph"/>
    <w:basedOn w:val="a"/>
    <w:uiPriority w:val="34"/>
    <w:qFormat/>
    <w:rsid w:val="00EB718D"/>
    <w:pPr>
      <w:ind w:left="720"/>
      <w:contextualSpacing/>
    </w:pPr>
  </w:style>
  <w:style w:type="table" w:styleId="a4">
    <w:name w:val="Table Grid"/>
    <w:basedOn w:val="a1"/>
    <w:uiPriority w:val="39"/>
    <w:rsid w:val="00EB718D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EB718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</dc:creator>
  <cp:lastModifiedBy>Пользователь</cp:lastModifiedBy>
  <cp:revision>7</cp:revision>
  <dcterms:created xsi:type="dcterms:W3CDTF">2020-12-14T14:35:00Z</dcterms:created>
  <dcterms:modified xsi:type="dcterms:W3CDTF">2020-12-15T11:38:00Z</dcterms:modified>
</cp:coreProperties>
</file>